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Default="00424A5A"/>
    <w:p w:rsidR="00424A5A" w:rsidRDefault="00424A5A"/>
    <w:p w:rsidR="00424A5A" w:rsidRDefault="00424A5A" w:rsidP="00424A5A"/>
    <w:p w:rsidR="00424A5A" w:rsidRPr="00427B3B" w:rsidRDefault="00424A5A" w:rsidP="00424A5A">
      <w:pPr>
        <w:rPr>
          <w:rFonts w:ascii="Arial" w:hAnsi="Arial" w:cs="Arial"/>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Številka:</w:t>
            </w:r>
          </w:p>
        </w:tc>
        <w:tc>
          <w:tcPr>
            <w:tcW w:w="2160" w:type="dxa"/>
            <w:vAlign w:val="center"/>
          </w:tcPr>
          <w:p w:rsidR="00424A5A" w:rsidRPr="00427B3B" w:rsidRDefault="0013253F" w:rsidP="003560E2">
            <w:pPr>
              <w:spacing w:before="40"/>
              <w:rPr>
                <w:rFonts w:ascii="Arial" w:hAnsi="Arial" w:cs="Arial"/>
                <w:sz w:val="16"/>
                <w:szCs w:val="16"/>
              </w:rPr>
            </w:pPr>
            <w:r>
              <w:rPr>
                <w:rFonts w:ascii="Arial" w:hAnsi="Arial" w:cs="Arial"/>
                <w:color w:val="0000FF"/>
                <w:sz w:val="16"/>
                <w:szCs w:val="16"/>
              </w:rPr>
              <w:t>43001-429/2020</w:t>
            </w:r>
            <w:r w:rsidR="00665831">
              <w:rPr>
                <w:rFonts w:ascii="Arial" w:hAnsi="Arial" w:cs="Arial"/>
                <w:color w:val="0000FF"/>
                <w:sz w:val="16"/>
                <w:szCs w:val="16"/>
              </w:rPr>
              <w:t>-0</w:t>
            </w:r>
            <w:r w:rsidR="00FF4C88">
              <w:rPr>
                <w:rFonts w:ascii="Arial" w:hAnsi="Arial" w:cs="Arial"/>
                <w:color w:val="0000FF"/>
                <w:sz w:val="16"/>
                <w:szCs w:val="16"/>
              </w:rPr>
              <w:t>4</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oznaka naročila:</w:t>
            </w:r>
          </w:p>
        </w:tc>
        <w:tc>
          <w:tcPr>
            <w:tcW w:w="3420" w:type="dxa"/>
            <w:vAlign w:val="center"/>
          </w:tcPr>
          <w:p w:rsidR="00424A5A" w:rsidRPr="00427B3B" w:rsidRDefault="0013253F" w:rsidP="003560E2">
            <w:pPr>
              <w:spacing w:before="40"/>
              <w:rPr>
                <w:rFonts w:ascii="Arial" w:hAnsi="Arial" w:cs="Arial"/>
                <w:sz w:val="16"/>
                <w:szCs w:val="16"/>
              </w:rPr>
            </w:pPr>
            <w:r>
              <w:rPr>
                <w:rFonts w:ascii="Arial" w:hAnsi="Arial" w:cs="Arial"/>
                <w:color w:val="0000FF"/>
                <w:sz w:val="16"/>
                <w:szCs w:val="16"/>
              </w:rPr>
              <w:t>D-24/21 S</w:t>
            </w:r>
            <w:r w:rsidR="00424A5A" w:rsidRPr="00427B3B">
              <w:rPr>
                <w:rFonts w:ascii="Arial" w:hAnsi="Arial" w:cs="Arial"/>
                <w:color w:val="0000FF"/>
                <w:sz w:val="16"/>
                <w:szCs w:val="16"/>
              </w:rPr>
              <w:t xml:space="preserve">   </w:t>
            </w:r>
          </w:p>
        </w:tc>
      </w:tr>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Datum:</w:t>
            </w:r>
          </w:p>
        </w:tc>
        <w:tc>
          <w:tcPr>
            <w:tcW w:w="2160" w:type="dxa"/>
            <w:vAlign w:val="center"/>
          </w:tcPr>
          <w:p w:rsidR="00424A5A" w:rsidRPr="00427B3B" w:rsidRDefault="00D3122A" w:rsidP="003560E2">
            <w:pPr>
              <w:spacing w:before="40"/>
              <w:rPr>
                <w:rFonts w:ascii="Arial" w:hAnsi="Arial" w:cs="Arial"/>
                <w:sz w:val="16"/>
                <w:szCs w:val="16"/>
              </w:rPr>
            </w:pPr>
            <w:r>
              <w:rPr>
                <w:rFonts w:ascii="Arial" w:hAnsi="Arial" w:cs="Arial"/>
                <w:color w:val="0000FF"/>
                <w:sz w:val="16"/>
                <w:szCs w:val="16"/>
              </w:rPr>
              <w:t>11</w:t>
            </w:r>
            <w:r w:rsidR="0013253F">
              <w:rPr>
                <w:rFonts w:ascii="Arial" w:hAnsi="Arial" w:cs="Arial"/>
                <w:color w:val="0000FF"/>
                <w:sz w:val="16"/>
                <w:szCs w:val="16"/>
              </w:rPr>
              <w:t>.03.2021</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MFERAC:</w:t>
            </w:r>
          </w:p>
        </w:tc>
        <w:tc>
          <w:tcPr>
            <w:tcW w:w="3420" w:type="dxa"/>
            <w:vAlign w:val="center"/>
          </w:tcPr>
          <w:p w:rsidR="00424A5A" w:rsidRPr="00427B3B" w:rsidRDefault="0013253F" w:rsidP="003560E2">
            <w:pPr>
              <w:spacing w:before="40"/>
              <w:rPr>
                <w:rFonts w:ascii="Arial" w:hAnsi="Arial" w:cs="Arial"/>
                <w:sz w:val="16"/>
                <w:szCs w:val="16"/>
              </w:rPr>
            </w:pPr>
            <w:r>
              <w:rPr>
                <w:rFonts w:ascii="Arial" w:hAnsi="Arial" w:cs="Arial"/>
                <w:color w:val="0000FF"/>
                <w:sz w:val="16"/>
                <w:szCs w:val="16"/>
              </w:rPr>
              <w:t>2431-20-001610/0</w:t>
            </w:r>
          </w:p>
        </w:tc>
      </w:tr>
    </w:tbl>
    <w:p w:rsidR="00424A5A" w:rsidRDefault="00424A5A" w:rsidP="00424A5A">
      <w:pPr>
        <w:pStyle w:val="BodyText2"/>
        <w:ind w:left="-181" w:right="-210"/>
        <w:rPr>
          <w:rFonts w:cs="Arial"/>
          <w:szCs w:val="20"/>
        </w:rPr>
      </w:pPr>
    </w:p>
    <w:p w:rsidR="00424A5A" w:rsidRDefault="00424A5A"/>
    <w:p w:rsidR="00556816" w:rsidRDefault="00556816">
      <w:pPr>
        <w:rPr>
          <w:sz w:val="22"/>
        </w:rPr>
      </w:pPr>
    </w:p>
    <w:p w:rsidR="00424A5A" w:rsidRPr="00637BE6" w:rsidRDefault="00424A5A">
      <w:pPr>
        <w:rPr>
          <w:sz w:val="22"/>
        </w:rPr>
      </w:pPr>
    </w:p>
    <w:p w:rsidR="00E813F4" w:rsidRPr="00A9293C" w:rsidRDefault="00E813F4" w:rsidP="00E813F4">
      <w:pPr>
        <w:rPr>
          <w:sz w:val="22"/>
        </w:rPr>
      </w:pPr>
    </w:p>
    <w:p w:rsidR="00E813F4" w:rsidRPr="00A9293C" w:rsidRDefault="00E813F4" w:rsidP="00E813F4">
      <w:pPr>
        <w:pStyle w:val="EndnoteText"/>
        <w:spacing w:before="240"/>
        <w:jc w:val="center"/>
        <w:rPr>
          <w:rFonts w:ascii="Times New Roman" w:hAnsi="Times New Roman"/>
          <w:b/>
          <w:spacing w:val="20"/>
          <w:sz w:val="22"/>
        </w:rPr>
      </w:pPr>
      <w:r w:rsidRPr="00A9293C">
        <w:rPr>
          <w:rFonts w:ascii="Times New Roman" w:hAnsi="Times New Roman"/>
          <w:b/>
          <w:spacing w:val="20"/>
          <w:sz w:val="22"/>
        </w:rPr>
        <w:t xml:space="preserve">POJASNILA RAZPISNE DOKUMENTACIJE </w:t>
      </w:r>
    </w:p>
    <w:p w:rsidR="00E813F4" w:rsidRPr="00A9293C" w:rsidRDefault="00E813F4" w:rsidP="00E813F4">
      <w:pPr>
        <w:pStyle w:val="EndnoteText"/>
        <w:jc w:val="center"/>
        <w:rPr>
          <w:rFonts w:ascii="Times New Roman" w:hAnsi="Times New Roman"/>
          <w:b/>
          <w:spacing w:val="20"/>
          <w:sz w:val="22"/>
        </w:rPr>
      </w:pPr>
      <w:r w:rsidRPr="00A9293C">
        <w:rPr>
          <w:rFonts w:ascii="Times New Roman" w:hAnsi="Times New Roman"/>
          <w:b/>
          <w:spacing w:val="20"/>
          <w:sz w:val="22"/>
        </w:rPr>
        <w:t xml:space="preserve">za oddajo javnega naročila </w:t>
      </w:r>
    </w:p>
    <w:p w:rsidR="00E813F4" w:rsidRPr="00A9293C" w:rsidRDefault="00E813F4" w:rsidP="00E813F4">
      <w:pPr>
        <w:pStyle w:val="EndnoteText"/>
        <w:rPr>
          <w:rFonts w:ascii="Times New Roman" w:hAnsi="Times New Roman"/>
          <w:sz w:val="22"/>
        </w:rPr>
      </w:pPr>
    </w:p>
    <w:tbl>
      <w:tblPr>
        <w:tblW w:w="0" w:type="auto"/>
        <w:tblLayout w:type="fixed"/>
        <w:tblLook w:val="0000" w:firstRow="0" w:lastRow="0" w:firstColumn="0" w:lastColumn="0" w:noHBand="0" w:noVBand="0"/>
      </w:tblPr>
      <w:tblGrid>
        <w:gridCol w:w="9288"/>
      </w:tblGrid>
      <w:tr w:rsidR="00E813F4" w:rsidRPr="00A9293C">
        <w:tc>
          <w:tcPr>
            <w:tcW w:w="9288" w:type="dxa"/>
          </w:tcPr>
          <w:p w:rsidR="00E813F4" w:rsidRPr="00A9293C" w:rsidRDefault="0013253F" w:rsidP="003560E2">
            <w:pPr>
              <w:pStyle w:val="EndnoteText"/>
              <w:jc w:val="center"/>
              <w:rPr>
                <w:rFonts w:ascii="Times New Roman" w:hAnsi="Times New Roman"/>
                <w:b/>
                <w:sz w:val="22"/>
              </w:rPr>
            </w:pPr>
            <w:r>
              <w:rPr>
                <w:rFonts w:ascii="Times New Roman" w:hAnsi="Times New Roman"/>
                <w:b/>
                <w:sz w:val="22"/>
              </w:rPr>
              <w:t>PZI za protihrupne ograje predvidene v Študiji obremenitve s hrupom s predlogom protihrupnih ukrepov v skladu z OP HRUP – sklop »A« DRSI.</w:t>
            </w:r>
          </w:p>
        </w:tc>
      </w:tr>
    </w:tbl>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Default="00E813F4" w:rsidP="00E813F4">
      <w:pPr>
        <w:pStyle w:val="BodyText2"/>
        <w:widowControl w:val="0"/>
        <w:spacing w:line="254" w:lineRule="atLeast"/>
        <w:rPr>
          <w:rFonts w:ascii="Times New Roman" w:hAnsi="Times New Roman"/>
          <w:b/>
          <w:sz w:val="22"/>
        </w:rPr>
      </w:pPr>
      <w:r w:rsidRPr="00A9293C">
        <w:rPr>
          <w:rFonts w:ascii="Times New Roman" w:hAnsi="Times New Roman"/>
          <w:b/>
          <w:sz w:val="22"/>
        </w:rPr>
        <w:t>Vprašanje:</w:t>
      </w:r>
    </w:p>
    <w:p w:rsidR="00665831" w:rsidRPr="00665831" w:rsidRDefault="00665831" w:rsidP="00E813F4">
      <w:pPr>
        <w:pStyle w:val="BodyText2"/>
        <w:widowControl w:val="0"/>
        <w:spacing w:line="254" w:lineRule="atLeast"/>
        <w:rPr>
          <w:rFonts w:ascii="Tahoma" w:hAnsi="Tahoma" w:cs="Tahoma"/>
          <w:b/>
          <w:color w:val="333333"/>
          <w:sz w:val="22"/>
          <w:szCs w:val="22"/>
        </w:rPr>
      </w:pPr>
      <w:r w:rsidRPr="00665831">
        <w:rPr>
          <w:rFonts w:ascii="Tahoma" w:hAnsi="Tahoma" w:cs="Tahoma"/>
          <w:b/>
          <w:color w:val="333333"/>
          <w:sz w:val="22"/>
          <w:szCs w:val="22"/>
        </w:rPr>
        <w:t>JN000979/2021-W01 - D-024/21; PZI: PZI za protihrupne ograje predvidene v Študiji obremenitve s hrupom s predlogom protihrupnih ukrepov v skladu z OP HRUP sklop »A« DRSI., datum objave: 22.02.2021</w:t>
      </w:r>
    </w:p>
    <w:p w:rsidR="00665831" w:rsidRPr="00665831" w:rsidRDefault="00D3122A" w:rsidP="00665831">
      <w:pPr>
        <w:pBdr>
          <w:bottom w:val="single" w:sz="6" w:space="8" w:color="DDDDDD"/>
        </w:pBdr>
        <w:shd w:val="clear" w:color="auto" w:fill="FFFFFF"/>
        <w:outlineLvl w:val="4"/>
        <w:rPr>
          <w:rFonts w:ascii="Tahoma" w:hAnsi="Tahoma" w:cs="Tahoma"/>
          <w:b/>
          <w:bCs/>
          <w:color w:val="333333"/>
          <w:sz w:val="22"/>
          <w:szCs w:val="22"/>
          <w:lang w:eastAsia="sl-SI"/>
        </w:rPr>
      </w:pPr>
      <w:r>
        <w:rPr>
          <w:rFonts w:ascii="Tahoma" w:hAnsi="Tahoma" w:cs="Tahoma"/>
          <w:b/>
          <w:bCs/>
          <w:color w:val="333333"/>
          <w:sz w:val="22"/>
          <w:szCs w:val="22"/>
          <w:lang w:eastAsia="sl-SI"/>
        </w:rPr>
        <w:t>Datum prejema: 11</w:t>
      </w:r>
      <w:r w:rsidR="00FF4C88">
        <w:rPr>
          <w:rFonts w:ascii="Tahoma" w:hAnsi="Tahoma" w:cs="Tahoma"/>
          <w:b/>
          <w:bCs/>
          <w:color w:val="333333"/>
          <w:sz w:val="22"/>
          <w:szCs w:val="22"/>
          <w:lang w:eastAsia="sl-SI"/>
        </w:rPr>
        <w:t>.03.2021   13</w:t>
      </w:r>
      <w:r w:rsidR="00665831" w:rsidRPr="00665831">
        <w:rPr>
          <w:rFonts w:ascii="Tahoma" w:hAnsi="Tahoma" w:cs="Tahoma"/>
          <w:b/>
          <w:bCs/>
          <w:color w:val="333333"/>
          <w:sz w:val="22"/>
          <w:szCs w:val="22"/>
          <w:lang w:eastAsia="sl-SI"/>
        </w:rPr>
        <w:t>:</w:t>
      </w:r>
      <w:r w:rsidR="00FF4C88">
        <w:rPr>
          <w:rFonts w:ascii="Tahoma" w:hAnsi="Tahoma" w:cs="Tahoma"/>
          <w:b/>
          <w:bCs/>
          <w:color w:val="333333"/>
          <w:sz w:val="22"/>
          <w:szCs w:val="22"/>
          <w:lang w:eastAsia="sl-SI"/>
        </w:rPr>
        <w:t>12</w:t>
      </w:r>
    </w:p>
    <w:p w:rsidR="00665831" w:rsidRPr="00665831" w:rsidRDefault="00665831" w:rsidP="00E813F4">
      <w:pPr>
        <w:pStyle w:val="BodyText2"/>
        <w:widowControl w:val="0"/>
        <w:spacing w:line="254" w:lineRule="atLeast"/>
        <w:rPr>
          <w:rFonts w:ascii="Tahoma" w:hAnsi="Tahoma" w:cs="Tahoma"/>
          <w:b/>
          <w:sz w:val="22"/>
          <w:szCs w:val="22"/>
        </w:rPr>
      </w:pPr>
    </w:p>
    <w:p w:rsidR="00AD3DB4" w:rsidRDefault="00FF4C88" w:rsidP="00FF4C88">
      <w:pPr>
        <w:pStyle w:val="BodyText2"/>
        <w:widowControl w:val="0"/>
        <w:spacing w:line="254" w:lineRule="atLeast"/>
        <w:jc w:val="left"/>
        <w:rPr>
          <w:rFonts w:ascii="Tahoma" w:hAnsi="Tahoma" w:cs="Tahoma"/>
          <w:color w:val="333333"/>
          <w:sz w:val="22"/>
          <w:szCs w:val="22"/>
        </w:rPr>
      </w:pPr>
      <w:r w:rsidRPr="00FF4C88">
        <w:rPr>
          <w:rFonts w:ascii="Tahoma" w:hAnsi="Tahoma" w:cs="Tahoma"/>
          <w:color w:val="333333"/>
          <w:sz w:val="22"/>
          <w:szCs w:val="22"/>
        </w:rPr>
        <w:t>1. V projektni nalogi stran 3/22, poglavje 2.1 je navedeno, da je potrebno v fazi predhodnih del za idejno zasnovo z oblikovanjem pridobiti oziroma izdelati posnetek obstoječih komunalnih vodov. Ker obseg ureditve komunalnih vodov pred pridobitvijo projektnih pogojev in idejnih rešitev ni znan, prosimo naročnik</w:t>
      </w:r>
      <w:r w:rsidR="002858FD">
        <w:rPr>
          <w:rFonts w:ascii="Tahoma" w:hAnsi="Tahoma" w:cs="Tahoma"/>
          <w:color w:val="333333"/>
          <w:sz w:val="22"/>
          <w:szCs w:val="22"/>
        </w:rPr>
        <w:t>a</w:t>
      </w:r>
      <w:r w:rsidRPr="00FF4C88">
        <w:rPr>
          <w:rFonts w:ascii="Tahoma" w:hAnsi="Tahoma" w:cs="Tahoma"/>
          <w:color w:val="333333"/>
          <w:sz w:val="22"/>
          <w:szCs w:val="22"/>
        </w:rPr>
        <w:t>, da zaradi poenotenja izhodišč vseh ponudnikov, definira kakšen obseg posnetkov ponudniki upoštevajo pri oddaji ponudbe (skupna dolžina ali kvadratura). Prav tako prosimo za pojasnilo zakaj je predvidena ta izdelava geodetskega posnetka, če je v isti projektni nalogi v poglavju 7.2 navedeno, da geodetski načrt zagotovi investitor. Ali to pomeni da bo ta posnetek nepo</w:t>
      </w:r>
      <w:r w:rsidR="00AD3DB4">
        <w:rPr>
          <w:rFonts w:ascii="Tahoma" w:hAnsi="Tahoma" w:cs="Tahoma"/>
          <w:color w:val="333333"/>
          <w:sz w:val="22"/>
          <w:szCs w:val="22"/>
        </w:rPr>
        <w:t>poln oz. brez komunalnih vodov?</w:t>
      </w:r>
    </w:p>
    <w:p w:rsidR="00AD3DB4" w:rsidRDefault="00AD3DB4" w:rsidP="00FF4C88">
      <w:pPr>
        <w:pStyle w:val="BodyText2"/>
        <w:widowControl w:val="0"/>
        <w:spacing w:line="254" w:lineRule="atLeast"/>
        <w:jc w:val="left"/>
        <w:rPr>
          <w:rFonts w:ascii="Tahoma" w:hAnsi="Tahoma" w:cs="Tahoma"/>
          <w:color w:val="333333"/>
          <w:sz w:val="22"/>
          <w:szCs w:val="22"/>
        </w:rPr>
      </w:pPr>
    </w:p>
    <w:p w:rsidR="00AD3DB4" w:rsidRPr="002858FD" w:rsidRDefault="00AD3DB4" w:rsidP="002858FD">
      <w:pPr>
        <w:pStyle w:val="BodyText2"/>
        <w:rPr>
          <w:rFonts w:ascii="Times New Roman" w:hAnsi="Times New Roman"/>
          <w:b/>
          <w:sz w:val="22"/>
        </w:rPr>
      </w:pPr>
      <w:r w:rsidRPr="002858FD">
        <w:rPr>
          <w:rFonts w:ascii="Times New Roman" w:hAnsi="Times New Roman"/>
          <w:b/>
          <w:sz w:val="22"/>
        </w:rPr>
        <w:t>Odgovor:</w:t>
      </w:r>
    </w:p>
    <w:p w:rsidR="00003810" w:rsidRPr="00003810" w:rsidRDefault="00003810" w:rsidP="002858FD">
      <w:pPr>
        <w:pStyle w:val="BodyText2"/>
        <w:spacing w:before="60"/>
        <w:rPr>
          <w:rFonts w:ascii="Times New Roman" w:hAnsi="Times New Roman"/>
          <w:sz w:val="22"/>
        </w:rPr>
      </w:pPr>
      <w:r w:rsidRPr="00003810">
        <w:rPr>
          <w:rFonts w:ascii="Times New Roman" w:hAnsi="Times New Roman"/>
          <w:sz w:val="22"/>
        </w:rPr>
        <w:t xml:space="preserve">Naročnik bo zagotovil izdelavo geodetskega posnetka, kot je določeno </w:t>
      </w:r>
      <w:r w:rsidR="00163694">
        <w:rPr>
          <w:rFonts w:ascii="Times New Roman" w:hAnsi="Times New Roman"/>
          <w:sz w:val="22"/>
        </w:rPr>
        <w:t>v poglavju 7.2 projektne naloge,</w:t>
      </w:r>
      <w:r w:rsidR="00163694" w:rsidRPr="00163694">
        <w:rPr>
          <w:rFonts w:ascii="Times New Roman" w:hAnsi="Times New Roman"/>
          <w:sz w:val="22"/>
        </w:rPr>
        <w:t xml:space="preserve"> </w:t>
      </w:r>
      <w:r w:rsidR="00163694" w:rsidRPr="00003810">
        <w:rPr>
          <w:rFonts w:ascii="Times New Roman" w:hAnsi="Times New Roman"/>
          <w:sz w:val="22"/>
        </w:rPr>
        <w:t>vključ</w:t>
      </w:r>
      <w:r w:rsidR="00163694">
        <w:rPr>
          <w:rFonts w:ascii="Times New Roman" w:hAnsi="Times New Roman"/>
          <w:sz w:val="22"/>
        </w:rPr>
        <w:t>no s posnetkom komunalnih vodov.</w:t>
      </w:r>
    </w:p>
    <w:p w:rsidR="00255C39" w:rsidRDefault="00FF4C88" w:rsidP="00FF4C88">
      <w:pPr>
        <w:pStyle w:val="BodyText2"/>
        <w:widowControl w:val="0"/>
        <w:spacing w:line="254" w:lineRule="atLeast"/>
        <w:jc w:val="left"/>
        <w:rPr>
          <w:rFonts w:ascii="Tahoma" w:hAnsi="Tahoma" w:cs="Tahoma"/>
          <w:color w:val="333333"/>
          <w:sz w:val="22"/>
          <w:szCs w:val="22"/>
        </w:rPr>
      </w:pPr>
      <w:r w:rsidRPr="00FF4C88">
        <w:rPr>
          <w:rFonts w:ascii="Tahoma" w:hAnsi="Tahoma" w:cs="Tahoma"/>
          <w:color w:val="333333"/>
          <w:sz w:val="22"/>
          <w:szCs w:val="22"/>
        </w:rPr>
        <w:br/>
        <w:t>2. V projektni nalogi stran 4/22 v poglavju b) je navedeno, da je potrebno v fazi idejne zasnove izdelati predloge variantnih rešitev s predlogom najustreznejše. Naročnika prosimo da podrobneje definira koliko variant izdela in ponudi ponudnik za vsako PH ograjo in na kakšen način naj bodo te variante med seboj različne (barven materiali, tehnologija izvedbe,), saj to bistveno vpliva na obseg del in posledično na ponudbeno ceno posta</w:t>
      </w:r>
      <w:r w:rsidR="00255C39">
        <w:rPr>
          <w:rFonts w:ascii="Tahoma" w:hAnsi="Tahoma" w:cs="Tahoma"/>
          <w:color w:val="333333"/>
          <w:sz w:val="22"/>
          <w:szCs w:val="22"/>
        </w:rPr>
        <w:t>vke za izdelavo idejne zasnove.</w:t>
      </w:r>
    </w:p>
    <w:p w:rsidR="001A6668" w:rsidRDefault="001A6668" w:rsidP="00FF4C88">
      <w:pPr>
        <w:pStyle w:val="BodyText2"/>
        <w:widowControl w:val="0"/>
        <w:spacing w:line="254" w:lineRule="atLeast"/>
        <w:jc w:val="left"/>
        <w:rPr>
          <w:rFonts w:ascii="Tahoma" w:hAnsi="Tahoma" w:cs="Tahoma"/>
          <w:color w:val="333333"/>
          <w:sz w:val="22"/>
          <w:szCs w:val="22"/>
        </w:rPr>
      </w:pPr>
    </w:p>
    <w:p w:rsidR="001A6668" w:rsidRDefault="002F3B2C" w:rsidP="002858FD">
      <w:pPr>
        <w:pStyle w:val="BodyText2"/>
        <w:rPr>
          <w:rFonts w:ascii="Times New Roman" w:hAnsi="Times New Roman"/>
          <w:b/>
          <w:sz w:val="22"/>
        </w:rPr>
      </w:pPr>
      <w:r w:rsidRPr="002858FD">
        <w:rPr>
          <w:rFonts w:ascii="Times New Roman" w:hAnsi="Times New Roman"/>
          <w:b/>
          <w:sz w:val="22"/>
        </w:rPr>
        <w:t>Odgovor:</w:t>
      </w:r>
    </w:p>
    <w:p w:rsidR="002526B6" w:rsidRDefault="002F3B2C" w:rsidP="001A6668">
      <w:pPr>
        <w:pStyle w:val="BodyText2"/>
        <w:spacing w:before="60"/>
        <w:rPr>
          <w:rFonts w:ascii="Times New Roman" w:hAnsi="Times New Roman"/>
          <w:sz w:val="22"/>
        </w:rPr>
      </w:pPr>
      <w:r w:rsidRPr="00003810">
        <w:rPr>
          <w:rFonts w:ascii="Times New Roman" w:hAnsi="Times New Roman"/>
          <w:sz w:val="22"/>
        </w:rPr>
        <w:t xml:space="preserve">Ponudnik </w:t>
      </w:r>
      <w:r w:rsidR="002858FD" w:rsidRPr="00003810">
        <w:rPr>
          <w:rFonts w:ascii="Times New Roman" w:hAnsi="Times New Roman"/>
          <w:sz w:val="22"/>
        </w:rPr>
        <w:t xml:space="preserve">naj </w:t>
      </w:r>
      <w:r w:rsidRPr="00003810">
        <w:rPr>
          <w:rFonts w:ascii="Times New Roman" w:hAnsi="Times New Roman"/>
          <w:sz w:val="22"/>
        </w:rPr>
        <w:t xml:space="preserve">predvidi vsaj </w:t>
      </w:r>
      <w:r w:rsidR="00003810" w:rsidRPr="00003810">
        <w:rPr>
          <w:rFonts w:ascii="Times New Roman" w:hAnsi="Times New Roman"/>
          <w:sz w:val="22"/>
        </w:rPr>
        <w:t>tri</w:t>
      </w:r>
      <w:r w:rsidRPr="00003810">
        <w:rPr>
          <w:rFonts w:ascii="Times New Roman" w:hAnsi="Times New Roman"/>
          <w:sz w:val="22"/>
        </w:rPr>
        <w:t xml:space="preserve"> variant</w:t>
      </w:r>
      <w:r w:rsidR="00003810" w:rsidRPr="00003810">
        <w:rPr>
          <w:rFonts w:ascii="Times New Roman" w:hAnsi="Times New Roman"/>
          <w:sz w:val="22"/>
        </w:rPr>
        <w:t>e z različnimi materiali protihrupnih panelov in vsaj dve variantni rešitvi temeljenja in konstrukcije in jih medsebojno primerja</w:t>
      </w:r>
      <w:r w:rsidR="002526B6" w:rsidRPr="00003810">
        <w:rPr>
          <w:rFonts w:ascii="Times New Roman" w:hAnsi="Times New Roman"/>
          <w:sz w:val="22"/>
        </w:rPr>
        <w:t>.</w:t>
      </w:r>
    </w:p>
    <w:p w:rsidR="00255C39" w:rsidRPr="001A6668" w:rsidRDefault="00FF4C88" w:rsidP="001A6668">
      <w:pPr>
        <w:pStyle w:val="BodyText2"/>
        <w:spacing w:before="60"/>
        <w:rPr>
          <w:rFonts w:ascii="Times New Roman" w:hAnsi="Times New Roman"/>
          <w:b/>
          <w:sz w:val="22"/>
        </w:rPr>
      </w:pPr>
      <w:r w:rsidRPr="002858FD">
        <w:rPr>
          <w:rFonts w:ascii="Tahoma" w:hAnsi="Tahoma" w:cs="Tahoma"/>
          <w:color w:val="333333"/>
          <w:sz w:val="22"/>
          <w:szCs w:val="22"/>
        </w:rPr>
        <w:br/>
      </w:r>
      <w:r w:rsidRPr="00FF4C88">
        <w:rPr>
          <w:rFonts w:ascii="Tahoma" w:hAnsi="Tahoma" w:cs="Tahoma"/>
          <w:color w:val="333333"/>
          <w:sz w:val="22"/>
          <w:szCs w:val="22"/>
        </w:rPr>
        <w:br/>
      </w:r>
      <w:r w:rsidRPr="00FF4C88">
        <w:rPr>
          <w:rFonts w:ascii="Tahoma" w:hAnsi="Tahoma" w:cs="Tahoma"/>
          <w:color w:val="333333"/>
          <w:sz w:val="22"/>
          <w:szCs w:val="22"/>
        </w:rPr>
        <w:lastRenderedPageBreak/>
        <w:t>3. V prvi točki poglavja 7.3 projektne naloge je navedeno, da je za potrebe postavitve protihrupnih ograj potrebno izvesti potrebne geološko geomehanske raziskave in poročilo. Prosimo naročnika, da podrobneje definira obsega potrebnih geološko - geomehanskih raziskav, sicer lahko različni ponudniki ponudijo različen obseg raziskav in tako niso v enakem položaju pri vrednotenju ponudb. Prav tako prosimo naročnika, da definira ali stroške za zapore cest, pločnikov in drugih javnih površin ob državnih cestah med izvedbo geološko - geomehanskih raziskav krije naročnik ali bremenijo ponudnika in jih je pot</w:t>
      </w:r>
      <w:r w:rsidR="00255C39">
        <w:rPr>
          <w:rFonts w:ascii="Tahoma" w:hAnsi="Tahoma" w:cs="Tahoma"/>
          <w:color w:val="333333"/>
          <w:sz w:val="22"/>
          <w:szCs w:val="22"/>
        </w:rPr>
        <w:t>rebno vključiti v cene postavk.</w:t>
      </w:r>
    </w:p>
    <w:p w:rsidR="00255C39" w:rsidRDefault="00255C39" w:rsidP="00FF4C88">
      <w:pPr>
        <w:pStyle w:val="BodyText2"/>
        <w:widowControl w:val="0"/>
        <w:spacing w:line="254" w:lineRule="atLeast"/>
        <w:jc w:val="left"/>
        <w:rPr>
          <w:rFonts w:ascii="Tahoma" w:hAnsi="Tahoma" w:cs="Tahoma"/>
          <w:color w:val="333333"/>
          <w:sz w:val="22"/>
          <w:szCs w:val="22"/>
        </w:rPr>
      </w:pPr>
    </w:p>
    <w:p w:rsidR="00255C39" w:rsidRPr="001A6668" w:rsidRDefault="00255C39" w:rsidP="001A6668">
      <w:pPr>
        <w:pStyle w:val="BodyText2"/>
        <w:rPr>
          <w:rFonts w:ascii="Times New Roman" w:hAnsi="Times New Roman"/>
          <w:b/>
          <w:sz w:val="22"/>
        </w:rPr>
      </w:pPr>
      <w:r w:rsidRPr="001A6668">
        <w:rPr>
          <w:rFonts w:ascii="Times New Roman" w:hAnsi="Times New Roman"/>
          <w:b/>
          <w:sz w:val="22"/>
        </w:rPr>
        <w:t>Odgovor:</w:t>
      </w:r>
    </w:p>
    <w:p w:rsidR="001A6668" w:rsidRPr="00484C8F" w:rsidRDefault="00255C39" w:rsidP="001A6668">
      <w:pPr>
        <w:pStyle w:val="BodyText2"/>
        <w:spacing w:before="60"/>
        <w:rPr>
          <w:rFonts w:ascii="Tahoma" w:hAnsi="Tahoma" w:cs="Tahoma"/>
          <w:sz w:val="22"/>
          <w:szCs w:val="22"/>
        </w:rPr>
      </w:pPr>
      <w:r w:rsidRPr="008460E8">
        <w:rPr>
          <w:rFonts w:ascii="Times New Roman" w:hAnsi="Times New Roman"/>
          <w:sz w:val="22"/>
        </w:rPr>
        <w:t xml:space="preserve">Obseg geološko-geomehanskih preiskav je </w:t>
      </w:r>
      <w:r w:rsidR="001A6668" w:rsidRPr="008460E8">
        <w:rPr>
          <w:rFonts w:ascii="Times New Roman" w:hAnsi="Times New Roman"/>
          <w:sz w:val="22"/>
        </w:rPr>
        <w:t>že</w:t>
      </w:r>
      <w:r w:rsidRPr="008460E8">
        <w:rPr>
          <w:rFonts w:ascii="Times New Roman" w:hAnsi="Times New Roman"/>
          <w:sz w:val="22"/>
        </w:rPr>
        <w:t xml:space="preserve"> podan v </w:t>
      </w:r>
      <w:r w:rsidR="00C91C3F" w:rsidRPr="00484C8F">
        <w:rPr>
          <w:rFonts w:ascii="Times New Roman" w:hAnsi="Times New Roman"/>
          <w:sz w:val="22"/>
        </w:rPr>
        <w:t>»</w:t>
      </w:r>
      <w:r w:rsidR="008460E8" w:rsidRPr="00484C8F">
        <w:rPr>
          <w:rFonts w:ascii="Times New Roman" w:hAnsi="Times New Roman"/>
          <w:sz w:val="22"/>
        </w:rPr>
        <w:t>Pojasnilu razpisne dokumentacije-01</w:t>
      </w:r>
      <w:r w:rsidR="00C91C3F" w:rsidRPr="00484C8F">
        <w:rPr>
          <w:rFonts w:ascii="Times New Roman" w:hAnsi="Times New Roman"/>
          <w:sz w:val="22"/>
        </w:rPr>
        <w:t>«</w:t>
      </w:r>
      <w:r w:rsidR="00937A70" w:rsidRPr="00484C8F">
        <w:rPr>
          <w:rFonts w:ascii="Times New Roman" w:hAnsi="Times New Roman"/>
          <w:sz w:val="22"/>
        </w:rPr>
        <w:t>.</w:t>
      </w:r>
    </w:p>
    <w:p w:rsidR="00255C39" w:rsidRDefault="00FF4C88" w:rsidP="001A6668">
      <w:pPr>
        <w:pStyle w:val="BodyText2"/>
        <w:rPr>
          <w:rFonts w:ascii="Tahoma" w:hAnsi="Tahoma" w:cs="Tahoma"/>
          <w:color w:val="333333"/>
          <w:sz w:val="22"/>
          <w:szCs w:val="22"/>
        </w:rPr>
      </w:pPr>
      <w:r w:rsidRPr="00FF4C88">
        <w:rPr>
          <w:rFonts w:ascii="Tahoma" w:hAnsi="Tahoma" w:cs="Tahoma"/>
          <w:color w:val="333333"/>
          <w:sz w:val="22"/>
          <w:szCs w:val="22"/>
        </w:rPr>
        <w:br/>
        <w:t xml:space="preserve">4. V deveti točki poglavja 7.3 projektne naloge je navedeno, da v kolikor bodo rešitve posegale oziroma spreminjale obstoječe objekte za odvodnjavanje vozišča je potrebno načrtovati nove. Prosimo naročnika, da podrobneje definira obseg predvidenih posegov oz. sprememb v obstoječe objekte za odvodnjavanje, v nasprotnem bodo obseg teh del ponudniki določili vsak po sovje in tako ne bodo v enakem položaju pri vrednotenju ponudb. </w:t>
      </w:r>
    </w:p>
    <w:p w:rsidR="002F3B2C" w:rsidRDefault="002F3B2C" w:rsidP="00FF4C88">
      <w:pPr>
        <w:pStyle w:val="BodyText2"/>
        <w:widowControl w:val="0"/>
        <w:spacing w:line="254" w:lineRule="atLeast"/>
        <w:jc w:val="left"/>
        <w:rPr>
          <w:rFonts w:ascii="Tahoma" w:hAnsi="Tahoma" w:cs="Tahoma"/>
          <w:color w:val="333333"/>
          <w:sz w:val="22"/>
          <w:szCs w:val="22"/>
        </w:rPr>
      </w:pPr>
    </w:p>
    <w:p w:rsidR="001A6668" w:rsidRDefault="002F3B2C" w:rsidP="001A6668">
      <w:pPr>
        <w:pStyle w:val="BodyText2"/>
        <w:rPr>
          <w:rFonts w:ascii="Times New Roman" w:hAnsi="Times New Roman"/>
          <w:b/>
          <w:sz w:val="22"/>
        </w:rPr>
      </w:pPr>
      <w:r w:rsidRPr="001A6668">
        <w:rPr>
          <w:rFonts w:ascii="Times New Roman" w:hAnsi="Times New Roman"/>
          <w:b/>
          <w:sz w:val="22"/>
        </w:rPr>
        <w:t>Odgovor:</w:t>
      </w:r>
    </w:p>
    <w:p w:rsidR="002F3B2C" w:rsidRPr="00484C8F" w:rsidRDefault="00937A70" w:rsidP="001A6668">
      <w:pPr>
        <w:pStyle w:val="BodyText2"/>
        <w:spacing w:before="60"/>
        <w:rPr>
          <w:rFonts w:ascii="Times New Roman" w:hAnsi="Times New Roman"/>
          <w:sz w:val="22"/>
        </w:rPr>
      </w:pPr>
      <w:r>
        <w:rPr>
          <w:rFonts w:ascii="Times New Roman" w:hAnsi="Times New Roman"/>
          <w:sz w:val="22"/>
        </w:rPr>
        <w:t xml:space="preserve">Pojasnilo je podano v </w:t>
      </w:r>
      <w:r w:rsidR="00C91C3F" w:rsidRPr="00484C8F">
        <w:rPr>
          <w:rFonts w:ascii="Times New Roman" w:hAnsi="Times New Roman"/>
          <w:sz w:val="22"/>
        </w:rPr>
        <w:t>»</w:t>
      </w:r>
      <w:r w:rsidRPr="00484C8F">
        <w:rPr>
          <w:rFonts w:ascii="Times New Roman" w:hAnsi="Times New Roman"/>
          <w:sz w:val="22"/>
        </w:rPr>
        <w:t>Pojasnilu razpisne dokumentacije-03</w:t>
      </w:r>
      <w:r w:rsidR="00C91C3F" w:rsidRPr="00484C8F">
        <w:rPr>
          <w:rFonts w:ascii="Times New Roman" w:hAnsi="Times New Roman"/>
          <w:sz w:val="22"/>
        </w:rPr>
        <w:t>«</w:t>
      </w:r>
      <w:r w:rsidR="002F3B2C" w:rsidRPr="00484C8F">
        <w:rPr>
          <w:rFonts w:ascii="Times New Roman" w:hAnsi="Times New Roman"/>
          <w:sz w:val="22"/>
        </w:rPr>
        <w:t>.</w:t>
      </w:r>
    </w:p>
    <w:p w:rsidR="00665831" w:rsidRPr="00FF4C88" w:rsidRDefault="00FF4C88" w:rsidP="00FF4C88">
      <w:pPr>
        <w:pStyle w:val="BodyText2"/>
        <w:widowControl w:val="0"/>
        <w:spacing w:line="254" w:lineRule="atLeast"/>
        <w:jc w:val="left"/>
        <w:rPr>
          <w:rFonts w:ascii="Tahoma" w:hAnsi="Tahoma" w:cs="Tahoma"/>
          <w:b/>
          <w:sz w:val="22"/>
          <w:szCs w:val="22"/>
        </w:rPr>
      </w:pPr>
      <w:r w:rsidRPr="00FF4C88">
        <w:rPr>
          <w:rFonts w:ascii="Tahoma" w:hAnsi="Tahoma" w:cs="Tahoma"/>
          <w:color w:val="333333"/>
          <w:sz w:val="22"/>
          <w:szCs w:val="22"/>
        </w:rPr>
        <w:br/>
        <w:t xml:space="preserve">5. V petnajsti točki poglavja 7.3 projektne naloge je navedeno, da je potrebno na podlagi pridobljenih projektnih pogojev upravljavcev komunalnih vodov izdelati </w:t>
      </w:r>
      <w:proofErr w:type="spellStart"/>
      <w:r w:rsidRPr="00FF4C88">
        <w:rPr>
          <w:rFonts w:ascii="Tahoma" w:hAnsi="Tahoma" w:cs="Tahoma"/>
          <w:color w:val="333333"/>
          <w:sz w:val="22"/>
          <w:szCs w:val="22"/>
        </w:rPr>
        <w:t>eventuelne</w:t>
      </w:r>
      <w:proofErr w:type="spellEnd"/>
      <w:r w:rsidRPr="00FF4C88">
        <w:rPr>
          <w:rFonts w:ascii="Tahoma" w:hAnsi="Tahoma" w:cs="Tahoma"/>
          <w:color w:val="333333"/>
          <w:sz w:val="22"/>
          <w:szCs w:val="22"/>
        </w:rPr>
        <w:t xml:space="preserve"> potrebne PZI zaščite oz. prestavitve ter nanj pridobiti vsa potrebna soglasja. Prosimo naročnika, da pojasni kako naj ponudniki ocenijo strošek teh del, če pa v razpisni dokumentaciji v nobeni točki ni podrobneje definiran obseg teh potrebnih PZI dokumentacij za komunalne vode. Nadalje naročnika prosimo da sam definira obseg teh del oz. načrtov, ki se za vsako protihrupno ograjo predvidi v PZI projektni dokumentaciji z opisom ukrepov na posameznem komunalnem vodu. Šele na ta način bodo ponudniki lahko podali korektno ponudbo za te ureditve. V kolikor naročnik obsega ureditev komunalnih vodov v tem trenutku ne more definirati, predlagamo, da se tudi zaradi drugih nejasnosti razpisne dokumentacije (obseg GG raziskav, obseg ureditev elementov za </w:t>
      </w:r>
      <w:proofErr w:type="spellStart"/>
      <w:r w:rsidRPr="00FF4C88">
        <w:rPr>
          <w:rFonts w:ascii="Tahoma" w:hAnsi="Tahoma" w:cs="Tahoma"/>
          <w:color w:val="333333"/>
          <w:sz w:val="22"/>
          <w:szCs w:val="22"/>
        </w:rPr>
        <w:t>odvodnjo</w:t>
      </w:r>
      <w:proofErr w:type="spellEnd"/>
      <w:r w:rsidRPr="00FF4C88">
        <w:rPr>
          <w:rFonts w:ascii="Tahoma" w:hAnsi="Tahoma" w:cs="Tahoma"/>
          <w:color w:val="333333"/>
          <w:sz w:val="22"/>
          <w:szCs w:val="22"/>
        </w:rPr>
        <w:t xml:space="preserve"> voda z vozišč, obseg potrebnih geodetskih posnetkov komunalnih vodov, potrebne dodatne ureditve zaradi posegov PH ograj v polja preglednosti pri priključkih in uvozih,), naročilo razdeli na dva dela in sicer: </w:t>
      </w:r>
      <w:r w:rsidRPr="00FF4C88">
        <w:rPr>
          <w:rFonts w:ascii="Tahoma" w:hAnsi="Tahoma" w:cs="Tahoma"/>
          <w:color w:val="333333"/>
          <w:sz w:val="22"/>
          <w:szCs w:val="22"/>
        </w:rPr>
        <w:br/>
        <w:t xml:space="preserve">Prva faza: Izdelava idejne zasnove z oblikovanjem in predlogom protihrupnih ograj na podlagi vseh že sedaj predvidenih predhodnih del vključno s projektnimi pogoji. </w:t>
      </w:r>
      <w:r w:rsidRPr="00FF4C88">
        <w:rPr>
          <w:rFonts w:ascii="Tahoma" w:hAnsi="Tahoma" w:cs="Tahoma"/>
          <w:color w:val="333333"/>
          <w:sz w:val="22"/>
          <w:szCs w:val="22"/>
        </w:rPr>
        <w:br/>
        <w:t>Druga faza: Izvedba novega razpisa za PZI projektno dokumentacijo na podlagi znanih rešitev in obsega del za vse ureditve iz izdelane idejne zasnove v prvi fazi.</w:t>
      </w:r>
    </w:p>
    <w:p w:rsidR="00FF4C88" w:rsidRPr="00FF4C88" w:rsidRDefault="00FF4C88" w:rsidP="00FF4C88">
      <w:pPr>
        <w:pStyle w:val="BodyText2"/>
        <w:jc w:val="left"/>
        <w:rPr>
          <w:rFonts w:ascii="Tahoma" w:hAnsi="Tahoma" w:cs="Tahoma"/>
          <w:color w:val="333333"/>
          <w:sz w:val="22"/>
          <w:szCs w:val="22"/>
        </w:rPr>
      </w:pPr>
    </w:p>
    <w:p w:rsidR="00FF4C88" w:rsidRPr="001A6668" w:rsidRDefault="00FD33B3" w:rsidP="001A6668">
      <w:pPr>
        <w:pStyle w:val="BodyText2"/>
        <w:rPr>
          <w:rFonts w:ascii="Times New Roman" w:hAnsi="Times New Roman"/>
          <w:b/>
          <w:sz w:val="22"/>
        </w:rPr>
      </w:pPr>
      <w:r w:rsidRPr="001A6668">
        <w:rPr>
          <w:rFonts w:ascii="Times New Roman" w:hAnsi="Times New Roman"/>
          <w:b/>
          <w:sz w:val="22"/>
        </w:rPr>
        <w:t>Odgovor:</w:t>
      </w:r>
    </w:p>
    <w:p w:rsidR="00937A70" w:rsidRPr="00484C8F" w:rsidRDefault="00937A70" w:rsidP="001A6668">
      <w:pPr>
        <w:pStyle w:val="BodyText2"/>
        <w:spacing w:before="60"/>
        <w:rPr>
          <w:rFonts w:ascii="Times New Roman" w:hAnsi="Times New Roman"/>
          <w:sz w:val="22"/>
        </w:rPr>
      </w:pPr>
      <w:r w:rsidRPr="00937A70">
        <w:rPr>
          <w:rFonts w:ascii="Times New Roman" w:hAnsi="Times New Roman"/>
          <w:sz w:val="22"/>
        </w:rPr>
        <w:t xml:space="preserve">V zvezi z načrtom zaščite in prestavitve komunalnih vodov je podrobno pojasnilo </w:t>
      </w:r>
      <w:r w:rsidR="00D3586E" w:rsidRPr="00484C8F">
        <w:rPr>
          <w:rFonts w:ascii="Times New Roman" w:hAnsi="Times New Roman"/>
          <w:sz w:val="22"/>
        </w:rPr>
        <w:t>podano</w:t>
      </w:r>
      <w:r w:rsidR="00D3586E" w:rsidRPr="00D3586E">
        <w:rPr>
          <w:rFonts w:ascii="Times New Roman" w:hAnsi="Times New Roman"/>
          <w:color w:val="FF0000"/>
          <w:sz w:val="22"/>
        </w:rPr>
        <w:t xml:space="preserve"> </w:t>
      </w:r>
      <w:r w:rsidRPr="00937A70">
        <w:rPr>
          <w:rFonts w:ascii="Times New Roman" w:hAnsi="Times New Roman"/>
          <w:sz w:val="22"/>
        </w:rPr>
        <w:t xml:space="preserve">že v </w:t>
      </w:r>
      <w:r w:rsidR="00C91C3F" w:rsidRPr="00484C8F">
        <w:rPr>
          <w:rFonts w:ascii="Times New Roman" w:hAnsi="Times New Roman"/>
          <w:sz w:val="22"/>
        </w:rPr>
        <w:t>»</w:t>
      </w:r>
      <w:r w:rsidRPr="00484C8F">
        <w:rPr>
          <w:rFonts w:ascii="Times New Roman" w:hAnsi="Times New Roman"/>
          <w:sz w:val="22"/>
        </w:rPr>
        <w:t>Pojasnilu razpisne dokumentacije-02</w:t>
      </w:r>
      <w:r w:rsidR="00C91C3F" w:rsidRPr="00484C8F">
        <w:rPr>
          <w:rFonts w:ascii="Times New Roman" w:hAnsi="Times New Roman"/>
          <w:sz w:val="22"/>
        </w:rPr>
        <w:t>«</w:t>
      </w:r>
      <w:r w:rsidRPr="00484C8F">
        <w:rPr>
          <w:rFonts w:ascii="Times New Roman" w:hAnsi="Times New Roman"/>
          <w:sz w:val="22"/>
        </w:rPr>
        <w:t>.</w:t>
      </w:r>
    </w:p>
    <w:p w:rsidR="00760468" w:rsidRPr="00484C8F" w:rsidRDefault="00FD33B3" w:rsidP="001A6668">
      <w:pPr>
        <w:pStyle w:val="BodyText2"/>
        <w:spacing w:before="60"/>
        <w:rPr>
          <w:rFonts w:ascii="Times New Roman" w:hAnsi="Times New Roman"/>
          <w:sz w:val="22"/>
        </w:rPr>
      </w:pPr>
      <w:r w:rsidRPr="008460E8">
        <w:rPr>
          <w:rFonts w:ascii="Times New Roman" w:hAnsi="Times New Roman"/>
          <w:sz w:val="22"/>
        </w:rPr>
        <w:t xml:space="preserve">Odgovor </w:t>
      </w:r>
      <w:r w:rsidR="009772B4" w:rsidRPr="008460E8">
        <w:rPr>
          <w:rFonts w:ascii="Times New Roman" w:hAnsi="Times New Roman"/>
          <w:sz w:val="22"/>
        </w:rPr>
        <w:t>v zvezi z obsegom</w:t>
      </w:r>
      <w:r w:rsidRPr="008460E8">
        <w:rPr>
          <w:rFonts w:ascii="Times New Roman" w:hAnsi="Times New Roman"/>
          <w:sz w:val="22"/>
        </w:rPr>
        <w:t xml:space="preserve"> geološko-</w:t>
      </w:r>
      <w:r w:rsidR="009772B4" w:rsidRPr="008460E8">
        <w:rPr>
          <w:rFonts w:ascii="Times New Roman" w:hAnsi="Times New Roman"/>
          <w:sz w:val="22"/>
        </w:rPr>
        <w:t>geomehanskih</w:t>
      </w:r>
      <w:r w:rsidRPr="008460E8">
        <w:rPr>
          <w:rFonts w:ascii="Times New Roman" w:hAnsi="Times New Roman"/>
          <w:sz w:val="22"/>
        </w:rPr>
        <w:t xml:space="preserve"> preiskav je </w:t>
      </w:r>
      <w:r w:rsidR="00937A70">
        <w:rPr>
          <w:rFonts w:ascii="Times New Roman" w:hAnsi="Times New Roman"/>
          <w:sz w:val="22"/>
        </w:rPr>
        <w:t xml:space="preserve">podano v </w:t>
      </w:r>
      <w:r w:rsidR="00C91C3F" w:rsidRPr="00484C8F">
        <w:rPr>
          <w:rFonts w:ascii="Times New Roman" w:hAnsi="Times New Roman"/>
          <w:sz w:val="22"/>
        </w:rPr>
        <w:t>»</w:t>
      </w:r>
      <w:r w:rsidR="00937A70" w:rsidRPr="00484C8F">
        <w:rPr>
          <w:rFonts w:ascii="Times New Roman" w:hAnsi="Times New Roman"/>
          <w:sz w:val="22"/>
        </w:rPr>
        <w:t>Pojasnilu razpisne dokumentacije-01</w:t>
      </w:r>
      <w:r w:rsidR="00C91C3F" w:rsidRPr="00484C8F">
        <w:rPr>
          <w:rFonts w:ascii="Times New Roman" w:hAnsi="Times New Roman"/>
          <w:sz w:val="22"/>
        </w:rPr>
        <w:t>«</w:t>
      </w:r>
      <w:r w:rsidR="00937A70" w:rsidRPr="00484C8F">
        <w:rPr>
          <w:rFonts w:ascii="Times New Roman" w:hAnsi="Times New Roman"/>
          <w:sz w:val="22"/>
        </w:rPr>
        <w:t xml:space="preserve">. </w:t>
      </w:r>
    </w:p>
    <w:p w:rsidR="009772B4" w:rsidRPr="008460E8" w:rsidRDefault="009772B4" w:rsidP="001A6668">
      <w:pPr>
        <w:pStyle w:val="BodyText2"/>
        <w:spacing w:before="60"/>
        <w:rPr>
          <w:rFonts w:ascii="Times New Roman" w:hAnsi="Times New Roman"/>
          <w:sz w:val="22"/>
        </w:rPr>
      </w:pPr>
      <w:r w:rsidRPr="008460E8">
        <w:rPr>
          <w:rFonts w:ascii="Times New Roman" w:hAnsi="Times New Roman"/>
          <w:sz w:val="22"/>
        </w:rPr>
        <w:t>Morebitne dodatne ureditve zaradi posegov PHO v</w:t>
      </w:r>
      <w:r w:rsidR="00FD33B3" w:rsidRPr="008460E8">
        <w:rPr>
          <w:rFonts w:ascii="Times New Roman" w:hAnsi="Times New Roman"/>
          <w:sz w:val="22"/>
        </w:rPr>
        <w:t xml:space="preserve"> </w:t>
      </w:r>
      <w:r w:rsidRPr="008460E8">
        <w:rPr>
          <w:rFonts w:ascii="Times New Roman" w:hAnsi="Times New Roman"/>
          <w:sz w:val="22"/>
        </w:rPr>
        <w:t>polja preglednosti</w:t>
      </w:r>
      <w:r w:rsidR="000E511D" w:rsidRPr="008460E8">
        <w:rPr>
          <w:rFonts w:ascii="Times New Roman" w:hAnsi="Times New Roman"/>
          <w:sz w:val="22"/>
        </w:rPr>
        <w:t xml:space="preserve"> s</w:t>
      </w:r>
      <w:r w:rsidR="00760468">
        <w:rPr>
          <w:rFonts w:ascii="Times New Roman" w:hAnsi="Times New Roman"/>
          <w:sz w:val="22"/>
        </w:rPr>
        <w:t>o stvar projektnih rešitev</w:t>
      </w:r>
      <w:r w:rsidR="000E511D" w:rsidRPr="008460E8">
        <w:rPr>
          <w:rFonts w:ascii="Times New Roman" w:hAnsi="Times New Roman"/>
          <w:sz w:val="22"/>
        </w:rPr>
        <w:t xml:space="preserve"> v okviru izdelave PZI</w:t>
      </w:r>
      <w:r w:rsidRPr="008460E8">
        <w:rPr>
          <w:rFonts w:ascii="Times New Roman" w:hAnsi="Times New Roman"/>
          <w:sz w:val="22"/>
        </w:rPr>
        <w:t>.</w:t>
      </w:r>
    </w:p>
    <w:p w:rsidR="00556816" w:rsidRPr="001A6668" w:rsidRDefault="009772B4" w:rsidP="001A6668">
      <w:pPr>
        <w:pStyle w:val="BodyText2"/>
        <w:spacing w:before="60"/>
        <w:rPr>
          <w:rFonts w:ascii="Times New Roman" w:hAnsi="Times New Roman"/>
          <w:sz w:val="22"/>
        </w:rPr>
      </w:pPr>
      <w:r w:rsidRPr="008460E8">
        <w:rPr>
          <w:rFonts w:ascii="Times New Roman" w:hAnsi="Times New Roman"/>
          <w:sz w:val="22"/>
        </w:rPr>
        <w:t xml:space="preserve">Predmet naloge je izdelava </w:t>
      </w:r>
      <w:r w:rsidR="002526B6" w:rsidRPr="008460E8">
        <w:rPr>
          <w:rFonts w:ascii="Times New Roman" w:hAnsi="Times New Roman"/>
          <w:sz w:val="22"/>
        </w:rPr>
        <w:t xml:space="preserve">celotne </w:t>
      </w:r>
      <w:r w:rsidRPr="008460E8">
        <w:rPr>
          <w:rFonts w:ascii="Times New Roman" w:hAnsi="Times New Roman"/>
          <w:sz w:val="22"/>
        </w:rPr>
        <w:t>projektne dokumentacije za izvedbo gradnje (PZI) za protihrupne ograje na predstavljenih lok</w:t>
      </w:r>
      <w:bookmarkStart w:id="0" w:name="_GoBack"/>
      <w:bookmarkEnd w:id="0"/>
      <w:r w:rsidRPr="008460E8">
        <w:rPr>
          <w:rFonts w:ascii="Times New Roman" w:hAnsi="Times New Roman"/>
          <w:sz w:val="22"/>
        </w:rPr>
        <w:t>acijah. Obseg naročila ostaja nespremenjen.</w:t>
      </w:r>
    </w:p>
    <w:sectPr w:rsidR="00556816" w:rsidRPr="001A6668">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496" w:rsidRDefault="00587496">
      <w:r>
        <w:separator/>
      </w:r>
    </w:p>
  </w:endnote>
  <w:endnote w:type="continuationSeparator" w:id="0">
    <w:p w:rsidR="00587496" w:rsidRDefault="00587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53F" w:rsidRDefault="001325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484C8F">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484C8F">
            <w:rPr>
              <w:rStyle w:val="PageNumber"/>
              <w:noProof/>
              <w:sz w:val="16"/>
            </w:rPr>
            <w:t>2</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13253F" w:rsidRPr="00643501">
      <w:rPr>
        <w:noProof/>
        <w:lang w:eastAsia="sl-SI"/>
      </w:rPr>
      <w:drawing>
        <wp:inline distT="0" distB="0" distL="0" distR="0">
          <wp:extent cx="541020" cy="43116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431165"/>
                  </a:xfrm>
                  <a:prstGeom prst="rect">
                    <a:avLst/>
                  </a:prstGeom>
                  <a:noFill/>
                  <a:ln>
                    <a:noFill/>
                  </a:ln>
                </pic:spPr>
              </pic:pic>
            </a:graphicData>
          </a:graphic>
        </wp:inline>
      </w:drawing>
    </w:r>
    <w:r>
      <w:t xml:space="preserve">    </w:t>
    </w:r>
    <w:r w:rsidR="0013253F" w:rsidRPr="00643501">
      <w:rPr>
        <w:noProof/>
        <w:lang w:eastAsia="sl-SI"/>
      </w:rPr>
      <w:drawing>
        <wp:inline distT="0" distB="0" distL="0" distR="0">
          <wp:extent cx="431165" cy="43116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r>
      <w:t xml:space="preserve">    </w:t>
    </w:r>
    <w:r w:rsidR="0013253F" w:rsidRPr="00CF74F9">
      <w:rPr>
        <w:noProof/>
        <w:lang w:eastAsia="sl-SI"/>
      </w:rPr>
      <w:drawing>
        <wp:inline distT="0" distB="0" distL="0" distR="0">
          <wp:extent cx="2337435" cy="34099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099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496" w:rsidRDefault="00587496">
      <w:r>
        <w:separator/>
      </w:r>
    </w:p>
  </w:footnote>
  <w:footnote w:type="continuationSeparator" w:id="0">
    <w:p w:rsidR="00587496" w:rsidRDefault="00587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53F" w:rsidRDefault="001325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53F" w:rsidRDefault="001325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13253F">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451F6E0A"/>
    <w:multiLevelType w:val="hybridMultilevel"/>
    <w:tmpl w:val="0D6E74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7"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7"/>
  </w:num>
  <w:num w:numId="4">
    <w:abstractNumId w:val="6"/>
  </w:num>
  <w:num w:numId="5">
    <w:abstractNumId w:val="14"/>
  </w:num>
  <w:num w:numId="6">
    <w:abstractNumId w:val="16"/>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53F"/>
    <w:rsid w:val="00003810"/>
    <w:rsid w:val="00035CCD"/>
    <w:rsid w:val="000646A9"/>
    <w:rsid w:val="0007051E"/>
    <w:rsid w:val="000B3CAA"/>
    <w:rsid w:val="000E511D"/>
    <w:rsid w:val="0013253F"/>
    <w:rsid w:val="001530A5"/>
    <w:rsid w:val="00163694"/>
    <w:rsid w:val="001836BB"/>
    <w:rsid w:val="001A6668"/>
    <w:rsid w:val="00216549"/>
    <w:rsid w:val="002507C2"/>
    <w:rsid w:val="002526B6"/>
    <w:rsid w:val="00255C39"/>
    <w:rsid w:val="002858FD"/>
    <w:rsid w:val="00290551"/>
    <w:rsid w:val="002F3B2C"/>
    <w:rsid w:val="003133A6"/>
    <w:rsid w:val="003560E2"/>
    <w:rsid w:val="003579C0"/>
    <w:rsid w:val="00361B1F"/>
    <w:rsid w:val="00424A5A"/>
    <w:rsid w:val="0044323F"/>
    <w:rsid w:val="00484C8F"/>
    <w:rsid w:val="004B34B5"/>
    <w:rsid w:val="00556816"/>
    <w:rsid w:val="00587496"/>
    <w:rsid w:val="00634B0D"/>
    <w:rsid w:val="00637BE6"/>
    <w:rsid w:val="00665831"/>
    <w:rsid w:val="00746FD1"/>
    <w:rsid w:val="00760468"/>
    <w:rsid w:val="008460E8"/>
    <w:rsid w:val="00921F1F"/>
    <w:rsid w:val="00937A70"/>
    <w:rsid w:val="009772B4"/>
    <w:rsid w:val="009B1FD9"/>
    <w:rsid w:val="00A05C73"/>
    <w:rsid w:val="00A17575"/>
    <w:rsid w:val="00A64AF9"/>
    <w:rsid w:val="00AD3747"/>
    <w:rsid w:val="00AD3DB4"/>
    <w:rsid w:val="00B94B3E"/>
    <w:rsid w:val="00C91C3F"/>
    <w:rsid w:val="00D3122A"/>
    <w:rsid w:val="00D3586E"/>
    <w:rsid w:val="00DB7CDA"/>
    <w:rsid w:val="00E51016"/>
    <w:rsid w:val="00E66D5B"/>
    <w:rsid w:val="00E813F4"/>
    <w:rsid w:val="00EA1375"/>
    <w:rsid w:val="00F5364D"/>
    <w:rsid w:val="00FA1E40"/>
    <w:rsid w:val="00FD33B3"/>
    <w:rsid w:val="00FF4C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25040F"/>
  <w15:chartTrackingRefBased/>
  <w15:docId w15:val="{8AC75A13-EB78-4158-A8A0-9A0A59CAA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5">
    <w:name w:val="heading 5"/>
    <w:basedOn w:val="Normal"/>
    <w:link w:val="Heading5Char"/>
    <w:uiPriority w:val="9"/>
    <w:qFormat/>
    <w:rsid w:val="00665831"/>
    <w:pPr>
      <w:pBdr>
        <w:bottom w:val="single" w:sz="6" w:space="8" w:color="DDDDDD"/>
      </w:pBdr>
      <w:spacing w:before="128" w:after="128"/>
      <w:outlineLvl w:val="4"/>
    </w:pPr>
    <w:rPr>
      <w:rFonts w:ascii="inherit" w:hAnsi="inherit"/>
      <w:b/>
      <w:bCs/>
      <w:sz w:val="21"/>
      <w:szCs w:val="21"/>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5Char">
    <w:name w:val="Heading 5 Char"/>
    <w:basedOn w:val="DefaultParagraphFont"/>
    <w:link w:val="Heading5"/>
    <w:uiPriority w:val="9"/>
    <w:rsid w:val="00665831"/>
    <w:rPr>
      <w:rFonts w:ascii="inherit" w:hAnsi="inherit"/>
      <w:b/>
      <w:bCs/>
      <w:sz w:val="21"/>
      <w:szCs w:val="21"/>
    </w:rPr>
  </w:style>
  <w:style w:type="paragraph" w:styleId="ListParagraph">
    <w:name w:val="List Paragraph"/>
    <w:basedOn w:val="Normal"/>
    <w:uiPriority w:val="34"/>
    <w:qFormat/>
    <w:rsid w:val="00F53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569212">
      <w:bodyDiv w:val="1"/>
      <w:marLeft w:val="0"/>
      <w:marRight w:val="0"/>
      <w:marTop w:val="0"/>
      <w:marBottom w:val="0"/>
      <w:divBdr>
        <w:top w:val="none" w:sz="0" w:space="0" w:color="auto"/>
        <w:left w:val="none" w:sz="0" w:space="0" w:color="auto"/>
        <w:bottom w:val="none" w:sz="0" w:space="0" w:color="auto"/>
        <w:right w:val="none" w:sz="0" w:space="0" w:color="auto"/>
      </w:divBdr>
      <w:divsChild>
        <w:div w:id="770472640">
          <w:marLeft w:val="0"/>
          <w:marRight w:val="0"/>
          <w:marTop w:val="0"/>
          <w:marBottom w:val="0"/>
          <w:divBdr>
            <w:top w:val="none" w:sz="0" w:space="0" w:color="auto"/>
            <w:left w:val="none" w:sz="0" w:space="0" w:color="auto"/>
            <w:bottom w:val="none" w:sz="0" w:space="0" w:color="auto"/>
            <w:right w:val="none" w:sz="0" w:space="0" w:color="auto"/>
          </w:divBdr>
          <w:divsChild>
            <w:div w:id="1015302040">
              <w:marLeft w:val="-225"/>
              <w:marRight w:val="-225"/>
              <w:marTop w:val="0"/>
              <w:marBottom w:val="0"/>
              <w:divBdr>
                <w:top w:val="none" w:sz="0" w:space="0" w:color="auto"/>
                <w:left w:val="none" w:sz="0" w:space="0" w:color="auto"/>
                <w:bottom w:val="none" w:sz="0" w:space="0" w:color="auto"/>
                <w:right w:val="none" w:sz="0" w:space="0" w:color="auto"/>
              </w:divBdr>
              <w:divsChild>
                <w:div w:id="2096972923">
                  <w:marLeft w:val="0"/>
                  <w:marRight w:val="0"/>
                  <w:marTop w:val="0"/>
                  <w:marBottom w:val="0"/>
                  <w:divBdr>
                    <w:top w:val="none" w:sz="0" w:space="0" w:color="auto"/>
                    <w:left w:val="none" w:sz="0" w:space="0" w:color="auto"/>
                    <w:bottom w:val="none" w:sz="0" w:space="0" w:color="auto"/>
                    <w:right w:val="none" w:sz="0" w:space="0" w:color="auto"/>
                  </w:divBdr>
                  <w:divsChild>
                    <w:div w:id="1905407517">
                      <w:marLeft w:val="0"/>
                      <w:marRight w:val="0"/>
                      <w:marTop w:val="0"/>
                      <w:marBottom w:val="255"/>
                      <w:divBdr>
                        <w:top w:val="none" w:sz="0" w:space="0" w:color="auto"/>
                        <w:left w:val="none" w:sz="0" w:space="0" w:color="auto"/>
                        <w:bottom w:val="none" w:sz="0" w:space="0" w:color="auto"/>
                        <w:right w:val="none" w:sz="0" w:space="0" w:color="auto"/>
                      </w:divBdr>
                      <w:divsChild>
                        <w:div w:id="2043820509">
                          <w:marLeft w:val="0"/>
                          <w:marRight w:val="0"/>
                          <w:marTop w:val="0"/>
                          <w:marBottom w:val="0"/>
                          <w:divBdr>
                            <w:top w:val="none" w:sz="0" w:space="0" w:color="auto"/>
                            <w:left w:val="none" w:sz="0" w:space="0" w:color="auto"/>
                            <w:bottom w:val="none" w:sz="0" w:space="0" w:color="auto"/>
                            <w:right w:val="none" w:sz="0" w:space="0" w:color="auto"/>
                          </w:divBdr>
                          <w:divsChild>
                            <w:div w:id="1219974513">
                              <w:marLeft w:val="-195"/>
                              <w:marRight w:val="0"/>
                              <w:marTop w:val="0"/>
                              <w:marBottom w:val="0"/>
                              <w:divBdr>
                                <w:top w:val="none" w:sz="0" w:space="0" w:color="auto"/>
                                <w:left w:val="none" w:sz="0" w:space="0" w:color="auto"/>
                                <w:bottom w:val="none" w:sz="0" w:space="0" w:color="auto"/>
                                <w:right w:val="none" w:sz="0" w:space="0" w:color="auto"/>
                              </w:divBdr>
                              <w:divsChild>
                                <w:div w:id="85773897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4584</Characters>
  <Application>Microsoft Office Word</Application>
  <DocSecurity>0</DocSecurity>
  <Lines>38</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Zvonka Planinec</cp:lastModifiedBy>
  <cp:revision>3</cp:revision>
  <cp:lastPrinted>2021-03-11T12:31:00Z</cp:lastPrinted>
  <dcterms:created xsi:type="dcterms:W3CDTF">2021-03-17T06:56:00Z</dcterms:created>
  <dcterms:modified xsi:type="dcterms:W3CDTF">2021-03-17T06:57:00Z</dcterms:modified>
</cp:coreProperties>
</file>